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69" w:rsidRDefault="00E04A50" w:rsidP="00A26426">
      <w:pPr>
        <w:jc w:val="center"/>
      </w:pPr>
      <w:r>
        <w:rPr>
          <w:noProof/>
          <w:lang w:eastAsia="en-GB"/>
        </w:rPr>
        <w:drawing>
          <wp:inline distT="0" distB="0" distL="0" distR="0" wp14:anchorId="5D3D70DA" wp14:editId="467A3FD5">
            <wp:extent cx="1264377" cy="72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64495" cy="725058"/>
                    </a:xfrm>
                    <a:prstGeom prst="rect">
                      <a:avLst/>
                    </a:prstGeom>
                  </pic:spPr>
                </pic:pic>
              </a:graphicData>
            </a:graphic>
          </wp:inline>
        </w:drawing>
      </w:r>
      <w:bookmarkStart w:id="0" w:name="_GoBack"/>
      <w:bookmarkEnd w:id="0"/>
    </w:p>
    <w:p w:rsidR="00A26426" w:rsidRDefault="00A26426" w:rsidP="00A26426">
      <w:pPr>
        <w:jc w:val="center"/>
      </w:pPr>
    </w:p>
    <w:p w:rsidR="00A26426" w:rsidRPr="00A26426" w:rsidRDefault="00A26426" w:rsidP="00A26426">
      <w:pPr>
        <w:jc w:val="center"/>
        <w:rPr>
          <w:rFonts w:ascii="Times New Roman" w:hAnsi="Times New Roman" w:cs="Times New Roman"/>
        </w:rPr>
      </w:pPr>
      <w:r w:rsidRPr="00A26426">
        <w:rPr>
          <w:rFonts w:ascii="Times New Roman" w:hAnsi="Times New Roman" w:cs="Times New Roman"/>
        </w:rPr>
        <w:t xml:space="preserve">Industrial Electronic Wiring Ltd.  </w:t>
      </w:r>
    </w:p>
    <w:p w:rsidR="00A26426" w:rsidRDefault="00A26426"/>
    <w:p w:rsidR="00A26426" w:rsidRDefault="00A26426" w:rsidP="00A26426">
      <w:pPr>
        <w:jc w:val="center"/>
        <w:rPr>
          <w:rFonts w:ascii="Times New Roman" w:hAnsi="Times New Roman" w:cs="Times New Roman"/>
          <w:b/>
          <w:spacing w:val="-2"/>
          <w:sz w:val="28"/>
          <w:szCs w:val="28"/>
          <w:u w:val="single"/>
        </w:rPr>
      </w:pPr>
      <w:r w:rsidRPr="00A5602A">
        <w:rPr>
          <w:rFonts w:ascii="Times New Roman" w:hAnsi="Times New Roman" w:cs="Times New Roman"/>
          <w:b/>
          <w:spacing w:val="-2"/>
          <w:sz w:val="28"/>
          <w:szCs w:val="28"/>
          <w:u w:val="single"/>
        </w:rPr>
        <w:t>Conflict Materials Policy</w:t>
      </w:r>
    </w:p>
    <w:p w:rsidR="00A26426" w:rsidRPr="00521A51" w:rsidRDefault="00A26426" w:rsidP="00A26426">
      <w:pPr>
        <w:spacing w:before="100" w:beforeAutospacing="1" w:after="100" w:afterAutospacing="1"/>
        <w:rPr>
          <w:rFonts w:ascii="Times New Roman" w:hAnsi="Times New Roman" w:cs="Times New Roman"/>
          <w:lang w:val="en-US"/>
        </w:rPr>
      </w:pPr>
      <w:r w:rsidRPr="00521A51">
        <w:rPr>
          <w:rFonts w:ascii="Times New Roman" w:hAnsi="Times New Roman" w:cs="Times New Roman"/>
          <w:lang w:val="en-US"/>
        </w:rPr>
        <w:t xml:space="preserve">The definition of “Conflict Material” refers to  </w:t>
      </w:r>
      <w:r w:rsidRPr="00521A51">
        <w:rPr>
          <w:rFonts w:ascii="Times New Roman" w:hAnsi="Times New Roman" w:cs="Times New Roman"/>
          <w:color w:val="333333"/>
        </w:rPr>
        <w:t>the minerals; tantalum, tin, tungsten</w:t>
      </w:r>
      <w:r>
        <w:rPr>
          <w:rFonts w:ascii="Times New Roman" w:hAnsi="Times New Roman" w:cs="Times New Roman"/>
          <w:color w:val="333333"/>
        </w:rPr>
        <w:t>, gold</w:t>
      </w:r>
      <w:r w:rsidRPr="00521A51">
        <w:rPr>
          <w:rFonts w:ascii="Times New Roman" w:hAnsi="Times New Roman" w:cs="Times New Roman"/>
          <w:color w:val="333333"/>
        </w:rPr>
        <w:t xml:space="preserve"> </w:t>
      </w:r>
      <w:r>
        <w:rPr>
          <w:rFonts w:ascii="Times New Roman" w:hAnsi="Times New Roman" w:cs="Times New Roman"/>
          <w:color w:val="333333"/>
        </w:rPr>
        <w:t>(3TG materials)</w:t>
      </w:r>
      <w:r w:rsidRPr="00521A51">
        <w:rPr>
          <w:rFonts w:ascii="Times New Roman" w:hAnsi="Times New Roman" w:cs="Times New Roman"/>
          <w:color w:val="333333"/>
        </w:rPr>
        <w:t xml:space="preserve"> from the Democratic Republic of the Congo (DRC) and adjoining countries (Angola, Burundi, Central African Republic, the Republic of the Congo, Rwanda, South Sudan, Tanzania, Uganda, and Zambia), which is known as the “Conflict Region”</w:t>
      </w:r>
      <w:r w:rsidRPr="00521A51">
        <w:rPr>
          <w:rFonts w:ascii="Times New Roman" w:hAnsi="Times New Roman" w:cs="Times New Roman"/>
          <w:lang w:val="en-US"/>
        </w:rPr>
        <w:t xml:space="preserve"> </w:t>
      </w:r>
    </w:p>
    <w:p w:rsidR="00A26426" w:rsidRPr="00521A51" w:rsidRDefault="00A26426" w:rsidP="00A26426">
      <w:pPr>
        <w:spacing w:before="100" w:beforeAutospacing="1" w:after="100" w:afterAutospacing="1"/>
        <w:rPr>
          <w:rFonts w:ascii="Times New Roman" w:hAnsi="Times New Roman" w:cs="Times New Roman"/>
          <w:lang w:val="en-US"/>
        </w:rPr>
      </w:pPr>
      <w:r w:rsidRPr="00521A51">
        <w:rPr>
          <w:rFonts w:ascii="Times New Roman" w:hAnsi="Times New Roman" w:cs="Times New Roman"/>
          <w:lang w:val="en-US"/>
        </w:rPr>
        <w:t xml:space="preserve">With the increasing awareness of violence and human rights violations in the mining of these minerals from this location companies around the world have been requested to practice reasonable due diligence within their supply chain to assure that the specified metals are not being sourced from mines in the Conflict Region, which are controlled by non-government military groups, or unlawful military factions. </w:t>
      </w:r>
    </w:p>
    <w:p w:rsidR="00A26426" w:rsidRPr="00521A51" w:rsidRDefault="00A26426" w:rsidP="00A26426">
      <w:pPr>
        <w:spacing w:before="100" w:beforeAutospacing="1" w:after="100" w:afterAutospacing="1"/>
        <w:rPr>
          <w:rFonts w:ascii="Times New Roman" w:hAnsi="Times New Roman" w:cs="Times New Roman"/>
          <w:lang w:val="en-US"/>
        </w:rPr>
      </w:pPr>
      <w:r>
        <w:rPr>
          <w:rFonts w:ascii="Times New Roman" w:hAnsi="Times New Roman" w:cs="Times New Roman"/>
          <w:lang w:val="en-US"/>
        </w:rPr>
        <w:t>Industrial Electronic Wiring Ltd.</w:t>
      </w:r>
      <w:r w:rsidRPr="00521A51">
        <w:rPr>
          <w:rFonts w:ascii="Times New Roman" w:hAnsi="Times New Roman" w:cs="Times New Roman"/>
          <w:lang w:val="en-US"/>
        </w:rPr>
        <w:t xml:space="preserve"> supports this initiative and are committed to</w:t>
      </w:r>
      <w:r w:rsidR="00717D3D">
        <w:rPr>
          <w:rFonts w:ascii="Times New Roman" w:hAnsi="Times New Roman" w:cs="Times New Roman"/>
          <w:lang w:val="en-US"/>
        </w:rPr>
        <w:t>:</w:t>
      </w:r>
      <w:r w:rsidRPr="00521A51">
        <w:rPr>
          <w:rFonts w:ascii="Times New Roman" w:hAnsi="Times New Roman" w:cs="Times New Roman"/>
          <w:lang w:val="en-US"/>
        </w:rPr>
        <w:t xml:space="preserve"> </w:t>
      </w:r>
    </w:p>
    <w:p w:rsidR="00A26426" w:rsidRPr="00521A51" w:rsidRDefault="00A26426" w:rsidP="00A26426">
      <w:pPr>
        <w:numPr>
          <w:ilvl w:val="0"/>
          <w:numId w:val="1"/>
        </w:numPr>
        <w:rPr>
          <w:rFonts w:ascii="Times New Roman" w:hAnsi="Times New Roman" w:cs="Times New Roman"/>
          <w:lang w:val="en-US"/>
        </w:rPr>
      </w:pPr>
      <w:r w:rsidRPr="00521A51">
        <w:rPr>
          <w:rFonts w:ascii="Times New Roman" w:hAnsi="Times New Roman" w:cs="Times New Roman"/>
          <w:lang w:val="en-US"/>
        </w:rPr>
        <w:t xml:space="preserve">Supporting the Dodd-Frank Wall Street Reform and Consumer Act and the rules laid down by the US Securities and Exchange Commission (SEC)  </w:t>
      </w:r>
    </w:p>
    <w:p w:rsidR="00A26426" w:rsidRPr="00521A51" w:rsidRDefault="00A26426" w:rsidP="00A26426">
      <w:pPr>
        <w:ind w:left="100"/>
        <w:rPr>
          <w:rFonts w:ascii="Times New Roman" w:hAnsi="Times New Roman" w:cs="Times New Roman"/>
          <w:lang w:val="en-US"/>
        </w:rPr>
      </w:pPr>
    </w:p>
    <w:p w:rsidR="00A26426" w:rsidRPr="00F521D8" w:rsidRDefault="00A26426" w:rsidP="00A26426">
      <w:pPr>
        <w:numPr>
          <w:ilvl w:val="0"/>
          <w:numId w:val="1"/>
        </w:numPr>
        <w:rPr>
          <w:rFonts w:ascii="Times New Roman" w:hAnsi="Times New Roman" w:cs="Times New Roman"/>
          <w:lang w:val="en-US"/>
        </w:rPr>
      </w:pPr>
      <w:r w:rsidRPr="00521A51">
        <w:rPr>
          <w:rFonts w:ascii="Times New Roman" w:hAnsi="Times New Roman" w:cs="Times New Roman"/>
          <w:lang w:val="en-US"/>
        </w:rPr>
        <w:t>Will not knowing</w:t>
      </w:r>
      <w:r w:rsidR="00717D3D">
        <w:rPr>
          <w:rFonts w:ascii="Times New Roman" w:hAnsi="Times New Roman" w:cs="Times New Roman"/>
          <w:lang w:val="en-US"/>
        </w:rPr>
        <w:t>ly</w:t>
      </w:r>
      <w:r w:rsidRPr="00521A51">
        <w:rPr>
          <w:rFonts w:ascii="Times New Roman" w:hAnsi="Times New Roman" w:cs="Times New Roman"/>
          <w:lang w:val="en-US"/>
        </w:rPr>
        <w:t xml:space="preserve"> use material which has been derived from the “Conflict Region” that have not been certified as “Conflict free”</w:t>
      </w:r>
      <w:r w:rsidRPr="00F521D8">
        <w:rPr>
          <w:rFonts w:ascii="Times New Roman" w:hAnsi="Times New Roman" w:cs="Times New Roman"/>
          <w:i/>
          <w:lang w:val="en-US"/>
        </w:rPr>
        <w:t xml:space="preserve"> </w:t>
      </w:r>
      <w:r w:rsidRPr="00F521D8">
        <w:rPr>
          <w:rFonts w:ascii="Times New Roman" w:hAnsi="Times New Roman" w:cs="Times New Roman"/>
          <w:lang w:val="en-US"/>
        </w:rPr>
        <w:t>such as the “Conflict Free Smelter Program”</w:t>
      </w:r>
    </w:p>
    <w:p w:rsidR="00A26426" w:rsidRPr="00521A51" w:rsidRDefault="00A26426" w:rsidP="00A26426">
      <w:pPr>
        <w:pStyle w:val="ListParagraph"/>
        <w:rPr>
          <w:rFonts w:ascii="Times New Roman" w:hAnsi="Times New Roman"/>
          <w:sz w:val="24"/>
          <w:szCs w:val="24"/>
          <w:lang w:val="en-US"/>
        </w:rPr>
      </w:pPr>
    </w:p>
    <w:p w:rsidR="00A26426" w:rsidRPr="00521A51" w:rsidRDefault="00A26426" w:rsidP="00A26426">
      <w:pPr>
        <w:numPr>
          <w:ilvl w:val="0"/>
          <w:numId w:val="1"/>
        </w:numPr>
        <w:rPr>
          <w:rFonts w:ascii="Times New Roman" w:hAnsi="Times New Roman" w:cs="Times New Roman"/>
          <w:lang w:val="en-US"/>
        </w:rPr>
      </w:pPr>
      <w:r w:rsidRPr="00521A51">
        <w:rPr>
          <w:rFonts w:ascii="Times New Roman" w:hAnsi="Times New Roman" w:cs="Times New Roman"/>
          <w:lang w:val="en-US"/>
        </w:rPr>
        <w:t>We will work closely with our supply chain in the continual support of this policy</w:t>
      </w:r>
    </w:p>
    <w:p w:rsidR="00A26426" w:rsidRPr="00521A51" w:rsidRDefault="00A26426" w:rsidP="00A26426">
      <w:pPr>
        <w:ind w:left="100"/>
        <w:rPr>
          <w:rFonts w:ascii="Times New Roman" w:hAnsi="Times New Roman" w:cs="Times New Roman"/>
          <w:lang w:val="en-US"/>
        </w:rPr>
      </w:pPr>
    </w:p>
    <w:p w:rsidR="00A26426" w:rsidRPr="00521A51" w:rsidRDefault="00A26426" w:rsidP="00A26426">
      <w:pPr>
        <w:numPr>
          <w:ilvl w:val="0"/>
          <w:numId w:val="1"/>
        </w:numPr>
        <w:spacing w:after="100" w:afterAutospacing="1"/>
        <w:rPr>
          <w:rFonts w:ascii="Times New Roman" w:hAnsi="Times New Roman" w:cs="Times New Roman"/>
          <w:lang w:val="en-US"/>
        </w:rPr>
      </w:pPr>
      <w:r w:rsidRPr="00521A51">
        <w:rPr>
          <w:rFonts w:ascii="Times New Roman" w:hAnsi="Times New Roman" w:cs="Times New Roman"/>
          <w:lang w:val="en-US"/>
        </w:rPr>
        <w:t>The implementation and control within the management system process</w:t>
      </w:r>
      <w:r>
        <w:rPr>
          <w:rFonts w:ascii="Times New Roman" w:hAnsi="Times New Roman" w:cs="Times New Roman"/>
          <w:lang w:val="en-US"/>
        </w:rPr>
        <w:t>es</w:t>
      </w:r>
      <w:r w:rsidRPr="00521A51">
        <w:rPr>
          <w:rFonts w:ascii="Times New Roman" w:hAnsi="Times New Roman" w:cs="Times New Roman"/>
          <w:lang w:val="en-US"/>
        </w:rPr>
        <w:t xml:space="preserve"> to ensure the continuation of this policy</w:t>
      </w:r>
    </w:p>
    <w:p w:rsidR="00A26426" w:rsidRDefault="00780BF5" w:rsidP="00780BF5">
      <w:pPr>
        <w:tabs>
          <w:tab w:val="left" w:pos="1185"/>
        </w:tabs>
      </w:pPr>
      <w:r>
        <w:tab/>
      </w:r>
    </w:p>
    <w:sectPr w:rsidR="00A264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FC" w:rsidRDefault="008368FC" w:rsidP="008368FC">
      <w:r>
        <w:separator/>
      </w:r>
    </w:p>
  </w:endnote>
  <w:endnote w:type="continuationSeparator" w:id="0">
    <w:p w:rsidR="008368FC" w:rsidRDefault="008368FC" w:rsidP="0083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FC" w:rsidRDefault="008368FC">
    <w:pPr>
      <w:pStyle w:val="Footer"/>
      <w:rPr>
        <w:rFonts w:ascii="Times New Roman" w:hAnsi="Times New Roman" w:cs="Times New Roman"/>
        <w:sz w:val="16"/>
        <w:szCs w:val="16"/>
      </w:rPr>
    </w:pPr>
    <w:r>
      <w:rPr>
        <w:rFonts w:ascii="Times New Roman" w:hAnsi="Times New Roman" w:cs="Times New Roman"/>
        <w:sz w:val="16"/>
        <w:szCs w:val="16"/>
      </w:rPr>
      <w:t>IEW Ltd. Conflict Mineral</w:t>
    </w:r>
    <w:r w:rsidR="00170E0A">
      <w:rPr>
        <w:rFonts w:ascii="Times New Roman" w:hAnsi="Times New Roman" w:cs="Times New Roman"/>
        <w:sz w:val="16"/>
        <w:szCs w:val="16"/>
      </w:rPr>
      <w:t>s</w:t>
    </w:r>
    <w:r>
      <w:rPr>
        <w:rFonts w:ascii="Times New Roman" w:hAnsi="Times New Roman" w:cs="Times New Roman"/>
        <w:sz w:val="16"/>
        <w:szCs w:val="16"/>
      </w:rPr>
      <w:t xml:space="preserve"> </w:t>
    </w:r>
    <w:r w:rsidRPr="008368FC">
      <w:rPr>
        <w:rFonts w:ascii="Times New Roman" w:hAnsi="Times New Roman" w:cs="Times New Roman"/>
        <w:sz w:val="16"/>
        <w:szCs w:val="16"/>
      </w:rPr>
      <w:t xml:space="preserve">Policy Version </w:t>
    </w:r>
    <w:r>
      <w:rPr>
        <w:rFonts w:ascii="Times New Roman" w:hAnsi="Times New Roman" w:cs="Times New Roman"/>
        <w:sz w:val="16"/>
        <w:szCs w:val="16"/>
      </w:rPr>
      <w:t xml:space="preserve"> </w:t>
    </w:r>
    <w:r w:rsidR="00DC0159">
      <w:rPr>
        <w:rFonts w:ascii="Times New Roman" w:hAnsi="Times New Roman" w:cs="Times New Roman"/>
        <w:sz w:val="16"/>
        <w:szCs w:val="16"/>
      </w:rPr>
      <w:t>02</w:t>
    </w:r>
  </w:p>
  <w:p w:rsidR="00170E0A" w:rsidRPr="008368FC" w:rsidRDefault="00170E0A">
    <w:pPr>
      <w:pStyle w:val="Footer"/>
      <w:rPr>
        <w:rFonts w:ascii="Times New Roman" w:hAnsi="Times New Roman" w:cs="Times New Roman"/>
        <w:sz w:val="16"/>
        <w:szCs w:val="16"/>
      </w:rPr>
    </w:pPr>
    <w:r>
      <w:rPr>
        <w:rFonts w:ascii="Times New Roman" w:hAnsi="Times New Roman" w:cs="Times New Roman"/>
        <w:sz w:val="16"/>
        <w:szCs w:val="16"/>
      </w:rPr>
      <w:t xml:space="preserve">Tel: +44 (0)1793 694033    </w:t>
    </w:r>
    <w:hyperlink r:id="rId1" w:history="1">
      <w:r w:rsidRPr="0024129A">
        <w:rPr>
          <w:rStyle w:val="Hyperlink"/>
          <w:rFonts w:ascii="Times New Roman" w:hAnsi="Times New Roman" w:cs="Times New Roman"/>
          <w:sz w:val="16"/>
          <w:szCs w:val="16"/>
        </w:rPr>
        <w:t>WWW.iew.co.uk</w:t>
      </w:r>
    </w:hyperlink>
    <w:r>
      <w:rPr>
        <w:rFonts w:ascii="Times New Roman" w:hAnsi="Times New Roman" w:cs="Times New Roman"/>
        <w:sz w:val="16"/>
        <w:szCs w:val="16"/>
      </w:rPr>
      <w:t xml:space="preserve">  </w:t>
    </w:r>
  </w:p>
  <w:p w:rsidR="008368FC" w:rsidRDefault="00836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FC" w:rsidRDefault="008368FC" w:rsidP="008368FC">
      <w:r>
        <w:separator/>
      </w:r>
    </w:p>
  </w:footnote>
  <w:footnote w:type="continuationSeparator" w:id="0">
    <w:p w:rsidR="008368FC" w:rsidRDefault="008368FC" w:rsidP="00836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F82"/>
    <w:multiLevelType w:val="hybridMultilevel"/>
    <w:tmpl w:val="6B8C3D0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26"/>
    <w:rsid w:val="00170E0A"/>
    <w:rsid w:val="00717D3D"/>
    <w:rsid w:val="00780BF5"/>
    <w:rsid w:val="008368FC"/>
    <w:rsid w:val="00A26426"/>
    <w:rsid w:val="00C90AF6"/>
    <w:rsid w:val="00CE3BEB"/>
    <w:rsid w:val="00DA67C6"/>
    <w:rsid w:val="00DC0159"/>
    <w:rsid w:val="00E04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2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426"/>
    <w:pPr>
      <w:spacing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26426"/>
    <w:rPr>
      <w:rFonts w:ascii="Tahoma" w:hAnsi="Tahoma" w:cs="Tahoma"/>
      <w:sz w:val="16"/>
      <w:szCs w:val="16"/>
    </w:rPr>
  </w:style>
  <w:style w:type="character" w:customStyle="1" w:styleId="BalloonTextChar">
    <w:name w:val="Balloon Text Char"/>
    <w:basedOn w:val="DefaultParagraphFont"/>
    <w:link w:val="BalloonText"/>
    <w:uiPriority w:val="99"/>
    <w:semiHidden/>
    <w:rsid w:val="00A26426"/>
    <w:rPr>
      <w:rFonts w:ascii="Tahoma" w:eastAsia="Times New Roman" w:hAnsi="Tahoma" w:cs="Tahoma"/>
      <w:sz w:val="16"/>
      <w:szCs w:val="16"/>
    </w:rPr>
  </w:style>
  <w:style w:type="paragraph" w:styleId="Header">
    <w:name w:val="header"/>
    <w:basedOn w:val="Normal"/>
    <w:link w:val="HeaderChar"/>
    <w:uiPriority w:val="99"/>
    <w:unhideWhenUsed/>
    <w:rsid w:val="008368FC"/>
    <w:pPr>
      <w:tabs>
        <w:tab w:val="center" w:pos="4513"/>
        <w:tab w:val="right" w:pos="9026"/>
      </w:tabs>
    </w:pPr>
  </w:style>
  <w:style w:type="character" w:customStyle="1" w:styleId="HeaderChar">
    <w:name w:val="Header Char"/>
    <w:basedOn w:val="DefaultParagraphFont"/>
    <w:link w:val="Header"/>
    <w:uiPriority w:val="99"/>
    <w:rsid w:val="008368FC"/>
    <w:rPr>
      <w:rFonts w:ascii="Arial" w:eastAsia="Times New Roman" w:hAnsi="Arial" w:cs="Arial"/>
      <w:sz w:val="24"/>
      <w:szCs w:val="24"/>
    </w:rPr>
  </w:style>
  <w:style w:type="paragraph" w:styleId="Footer">
    <w:name w:val="footer"/>
    <w:basedOn w:val="Normal"/>
    <w:link w:val="FooterChar"/>
    <w:uiPriority w:val="99"/>
    <w:unhideWhenUsed/>
    <w:rsid w:val="008368FC"/>
    <w:pPr>
      <w:tabs>
        <w:tab w:val="center" w:pos="4513"/>
        <w:tab w:val="right" w:pos="9026"/>
      </w:tabs>
    </w:pPr>
  </w:style>
  <w:style w:type="character" w:customStyle="1" w:styleId="FooterChar">
    <w:name w:val="Footer Char"/>
    <w:basedOn w:val="DefaultParagraphFont"/>
    <w:link w:val="Footer"/>
    <w:uiPriority w:val="99"/>
    <w:rsid w:val="008368FC"/>
    <w:rPr>
      <w:rFonts w:ascii="Arial" w:eastAsia="Times New Roman" w:hAnsi="Arial" w:cs="Arial"/>
      <w:sz w:val="24"/>
      <w:szCs w:val="24"/>
    </w:rPr>
  </w:style>
  <w:style w:type="character" w:styleId="Hyperlink">
    <w:name w:val="Hyperlink"/>
    <w:basedOn w:val="DefaultParagraphFont"/>
    <w:uiPriority w:val="99"/>
    <w:unhideWhenUsed/>
    <w:rsid w:val="00170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2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426"/>
    <w:pPr>
      <w:spacing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26426"/>
    <w:rPr>
      <w:rFonts w:ascii="Tahoma" w:hAnsi="Tahoma" w:cs="Tahoma"/>
      <w:sz w:val="16"/>
      <w:szCs w:val="16"/>
    </w:rPr>
  </w:style>
  <w:style w:type="character" w:customStyle="1" w:styleId="BalloonTextChar">
    <w:name w:val="Balloon Text Char"/>
    <w:basedOn w:val="DefaultParagraphFont"/>
    <w:link w:val="BalloonText"/>
    <w:uiPriority w:val="99"/>
    <w:semiHidden/>
    <w:rsid w:val="00A26426"/>
    <w:rPr>
      <w:rFonts w:ascii="Tahoma" w:eastAsia="Times New Roman" w:hAnsi="Tahoma" w:cs="Tahoma"/>
      <w:sz w:val="16"/>
      <w:szCs w:val="16"/>
    </w:rPr>
  </w:style>
  <w:style w:type="paragraph" w:styleId="Header">
    <w:name w:val="header"/>
    <w:basedOn w:val="Normal"/>
    <w:link w:val="HeaderChar"/>
    <w:uiPriority w:val="99"/>
    <w:unhideWhenUsed/>
    <w:rsid w:val="008368FC"/>
    <w:pPr>
      <w:tabs>
        <w:tab w:val="center" w:pos="4513"/>
        <w:tab w:val="right" w:pos="9026"/>
      </w:tabs>
    </w:pPr>
  </w:style>
  <w:style w:type="character" w:customStyle="1" w:styleId="HeaderChar">
    <w:name w:val="Header Char"/>
    <w:basedOn w:val="DefaultParagraphFont"/>
    <w:link w:val="Header"/>
    <w:uiPriority w:val="99"/>
    <w:rsid w:val="008368FC"/>
    <w:rPr>
      <w:rFonts w:ascii="Arial" w:eastAsia="Times New Roman" w:hAnsi="Arial" w:cs="Arial"/>
      <w:sz w:val="24"/>
      <w:szCs w:val="24"/>
    </w:rPr>
  </w:style>
  <w:style w:type="paragraph" w:styleId="Footer">
    <w:name w:val="footer"/>
    <w:basedOn w:val="Normal"/>
    <w:link w:val="FooterChar"/>
    <w:uiPriority w:val="99"/>
    <w:unhideWhenUsed/>
    <w:rsid w:val="008368FC"/>
    <w:pPr>
      <w:tabs>
        <w:tab w:val="center" w:pos="4513"/>
        <w:tab w:val="right" w:pos="9026"/>
      </w:tabs>
    </w:pPr>
  </w:style>
  <w:style w:type="character" w:customStyle="1" w:styleId="FooterChar">
    <w:name w:val="Footer Char"/>
    <w:basedOn w:val="DefaultParagraphFont"/>
    <w:link w:val="Footer"/>
    <w:uiPriority w:val="99"/>
    <w:rsid w:val="008368FC"/>
    <w:rPr>
      <w:rFonts w:ascii="Arial" w:eastAsia="Times New Roman" w:hAnsi="Arial" w:cs="Arial"/>
      <w:sz w:val="24"/>
      <w:szCs w:val="24"/>
    </w:rPr>
  </w:style>
  <w:style w:type="character" w:styleId="Hyperlink">
    <w:name w:val="Hyperlink"/>
    <w:basedOn w:val="DefaultParagraphFont"/>
    <w:uiPriority w:val="99"/>
    <w:unhideWhenUsed/>
    <w:rsid w:val="00170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e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Game</dc:creator>
  <cp:lastModifiedBy>Duncan Game</cp:lastModifiedBy>
  <cp:revision>3</cp:revision>
  <cp:lastPrinted>2015-01-20T14:43:00Z</cp:lastPrinted>
  <dcterms:created xsi:type="dcterms:W3CDTF">2019-01-31T15:46:00Z</dcterms:created>
  <dcterms:modified xsi:type="dcterms:W3CDTF">2019-01-31T18:40:00Z</dcterms:modified>
</cp:coreProperties>
</file>